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</w:t>
      </w:r>
      <w:hyperlink r:id="rId2">
        <w:bookmarkStart w:id="0" w:name="SUB1005530294"/>
        <w:r>
          <w:rPr>
            <w:rStyle w:val="Style14"/>
            <w:rFonts w:cs="Times New Roman" w:ascii="Times New Roman" w:hAnsi="Times New Roman"/>
            <w:sz w:val="24"/>
            <w:szCs w:val="24"/>
          </w:rPr>
          <w:t>приказу</w:t>
        </w:r>
      </w:hyperlink>
      <w:bookmarkEnd w:id="0"/>
      <w:r>
        <w:rPr>
          <w:rFonts w:cs="Times New Roman" w:ascii="Times New Roman" w:hAnsi="Times New Roman"/>
          <w:sz w:val="24"/>
          <w:szCs w:val="24"/>
        </w:rPr>
        <w:t xml:space="preserve"> Министра здравоохранения и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социального развития Республики Казахстан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18 января 2017 года № 20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0"/>
          <w:rFonts w:cs="Times New Roman" w:ascii="Times New Roman" w:hAnsi="Times New Roman"/>
          <w:sz w:val="24"/>
          <w:szCs w:val="24"/>
        </w:rPr>
        <w:t>ТОО «Медикер Жайык» г. Атырау, ул. Севастополь, дом 10 «А» объявляет</w:t>
      </w:r>
    </w:p>
    <w:p>
      <w:pPr>
        <w:pStyle w:val="NoSpacing"/>
        <w:jc w:val="center"/>
        <w:rPr>
          <w:rStyle w:val="S0"/>
          <w:rFonts w:ascii="Times New Roman" w:hAnsi="Times New Roman" w:cs="Times New Roman"/>
          <w:sz w:val="24"/>
          <w:szCs w:val="24"/>
        </w:rPr>
      </w:pPr>
      <w:r>
        <w:rPr>
          <w:rStyle w:val="S0"/>
          <w:rFonts w:cs="Times New Roman" w:ascii="Times New Roman" w:hAnsi="Times New Roman"/>
          <w:sz w:val="24"/>
          <w:szCs w:val="24"/>
        </w:rPr>
        <w:t xml:space="preserve">о проведении закупа способом тендера следующих товаров </w:t>
      </w:r>
      <w:r>
        <w:rPr>
          <w:rStyle w:val="S1"/>
          <w:rFonts w:cs="Times New Roman" w:ascii="Times New Roman" w:hAnsi="Times New Roman"/>
          <w:sz w:val="24"/>
          <w:szCs w:val="24"/>
        </w:rPr>
        <w:t>лаборатории по ГОБМП</w:t>
      </w:r>
      <w:r>
        <w:rPr>
          <w:rStyle w:val="S0"/>
          <w:rFonts w:cs="Times New Roman" w:ascii="Times New Roman" w:hAnsi="Times New Roman"/>
          <w:sz w:val="24"/>
          <w:szCs w:val="24"/>
        </w:rPr>
        <w:t>: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tbl>
      <w:tblPr>
        <w:tblW w:w="10483" w:type="dxa"/>
        <w:jc w:val="left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709"/>
        <w:gridCol w:w="2840"/>
        <w:gridCol w:w="2553"/>
        <w:gridCol w:w="846"/>
        <w:gridCol w:w="1273"/>
        <w:gridCol w:w="710"/>
        <w:gridCol w:w="1551"/>
      </w:tblGrid>
      <w:tr>
        <w:trPr>
          <w:trHeight w:val="450" w:hRule="atLeast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8D8D8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D8D8D8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Международное непатентованное наименование (состав многокомпонентных) лекарственных средств</w:t>
            </w:r>
          </w:p>
        </w:tc>
        <w:tc>
          <w:tcPr>
            <w:tcW w:w="2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D8D8D8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Лекарственная форма</w:t>
            </w:r>
          </w:p>
        </w:tc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D8D8D8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Ед.  изм.</w:t>
            </w:r>
          </w:p>
        </w:tc>
        <w:tc>
          <w:tcPr>
            <w:tcW w:w="12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D8D8D8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D8D8D8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Кол/во </w:t>
            </w:r>
          </w:p>
        </w:tc>
        <w:tc>
          <w:tcPr>
            <w:tcW w:w="1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D8D8D8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>
        <w:trPr>
          <w:trHeight w:val="23" w:hRule="exact"/>
        </w:trPr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8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C000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Лот №17</w:t>
            </w:r>
          </w:p>
        </w:tc>
        <w:tc>
          <w:tcPr>
            <w:tcW w:w="5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Препараты для лаборатории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</w:rPr>
              <w:t>О3504620001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</w:rPr>
              <w:t>Годовой набор Е601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</w:rPr>
              <w:t>набор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</w:rPr>
              <w:t>158224,00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</w:rPr>
              <w:t>158 224,00</w:t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</w:rPr>
              <w:t>О3515087001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</w:rPr>
              <w:t>Пробозаборная игла пипетор для реагента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</w:rPr>
              <w:t>шт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</w:rPr>
              <w:t>746459,00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</w:rPr>
              <w:t>746 459,00</w:t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</w:rPr>
              <w:t>О5151643001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</w:rPr>
              <w:t>Измерительная ячейка с референсным Электродом V7,0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</w:rPr>
              <w:t>шт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</w:rPr>
              <w:t>1744573,00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ru-RU"/>
              </w:rPr>
              <w:t>105 760,00</w:t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</w:rPr>
              <w:t>11561677001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</w:rPr>
              <w:t>Diaphragm vacuum pump APN215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</w:rPr>
              <w:t>шт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</w:rPr>
              <w:t>85000,00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ru-RU"/>
              </w:rPr>
              <w:t>23 868,00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</w:rPr>
              <w:t>11729306122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</w:rPr>
              <w:t>Контрольный раствор BlankCell Elecsys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</w:rPr>
              <w:t>шт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</w:rPr>
              <w:t>9503,00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</w:rPr>
            </w:pPr>
            <w:r>
              <w:rPr>
                <w:rFonts w:eastAsia="SimSun" w:cs="Times New Roman" w:ascii="Times New Roman" w:hAnsi="Times New Roman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2 865 168,00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SimSun" w:cs="Times New Roman"/>
                <w:color w:val="000000"/>
              </w:rPr>
            </w:pPr>
            <w:r>
              <w:rPr>
                <w:rFonts w:eastAsia="SimSu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bCs/>
                <w:color w:val="000000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</w:rPr>
            </w:pPr>
            <w:r>
              <w:rPr>
                <w:rFonts w:eastAsia="SimSu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</w:rPr>
            </w:pPr>
            <w:r>
              <w:rPr>
                <w:rFonts w:eastAsia="SimSu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</w:rPr>
            </w:pPr>
            <w:r>
              <w:rPr>
                <w:rFonts w:eastAsia="SimSu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imSun" w:cs="Times New Roman"/>
                <w:color w:val="000000"/>
              </w:rPr>
            </w:pPr>
            <w:r>
              <w:rPr>
                <w:rFonts w:eastAsia="SimSu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SimSun" w:cs="Times New Roman"/>
                <w:b/>
                <w:b/>
                <w:bCs/>
                <w:color w:val="000000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0"/>
              </w:rPr>
              <w:t>4 573 332,00</w:t>
            </w:r>
          </w:p>
        </w:tc>
      </w:tr>
    </w:tbl>
    <w:p>
      <w:pPr>
        <w:pStyle w:val="Normal"/>
        <w:rPr>
          <w:rStyle w:val="S0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57" w:after="57"/>
        <w:rPr/>
      </w:pPr>
      <w:r>
        <w:rPr>
          <w:rStyle w:val="S0"/>
          <w:rFonts w:cs="Times New Roman" w:ascii="Times New Roman" w:hAnsi="Times New Roman"/>
          <w:sz w:val="24"/>
          <w:szCs w:val="24"/>
        </w:rPr>
        <w:t xml:space="preserve">1) </w:t>
      </w:r>
      <w:r>
        <w:rPr>
          <w:rStyle w:val="S0"/>
          <w:rFonts w:cs="Times New Roman" w:ascii="Times New Roman" w:hAnsi="Times New Roman"/>
          <w:sz w:val="24"/>
          <w:szCs w:val="24"/>
        </w:rPr>
        <w:t>Место поставки: г. Атырау, ул. Севастополь, 10 А.</w:t>
      </w:r>
    </w:p>
    <w:p>
      <w:pPr>
        <w:pStyle w:val="Normal"/>
        <w:spacing w:before="57" w:after="57"/>
        <w:rPr>
          <w:rStyle w:val="S0"/>
          <w:rFonts w:ascii="Times New Roman" w:hAnsi="Times New Roman" w:cs="Times New Roman"/>
          <w:sz w:val="24"/>
          <w:szCs w:val="24"/>
        </w:rPr>
      </w:pPr>
      <w:r>
        <w:rPr>
          <w:rStyle w:val="S0"/>
          <w:rFonts w:cs="Times New Roman" w:ascii="Times New Roman" w:hAnsi="Times New Roman"/>
          <w:sz w:val="24"/>
          <w:szCs w:val="24"/>
        </w:rPr>
        <w:t>2) сроки и условия поставки указывается в договоре;</w:t>
      </w:r>
    </w:p>
    <w:p>
      <w:pPr>
        <w:pStyle w:val="NoSpacing"/>
        <w:spacing w:before="57" w:after="57"/>
        <w:rPr>
          <w:rStyle w:val="S0"/>
          <w:rFonts w:ascii="Times New Roman" w:hAnsi="Times New Roman" w:cs="Times New Roman"/>
          <w:sz w:val="24"/>
          <w:szCs w:val="24"/>
        </w:rPr>
      </w:pPr>
      <w:r>
        <w:rPr>
          <w:rStyle w:val="S0"/>
          <w:rFonts w:cs="Times New Roman" w:ascii="Times New Roman" w:hAnsi="Times New Roman"/>
          <w:sz w:val="24"/>
          <w:szCs w:val="24"/>
        </w:rPr>
        <w:t>3) порядок и источник передачи тендерной документации осуществляется по приказу</w:t>
      </w:r>
    </w:p>
    <w:p>
      <w:pPr>
        <w:pStyle w:val="NoSpacing"/>
        <w:spacing w:before="57" w:after="57"/>
        <w:rPr/>
      </w:pPr>
      <w:r>
        <w:rPr>
          <w:rFonts w:cs="Times New Roman" w:ascii="Times New Roman" w:hAnsi="Times New Roman"/>
          <w:sz w:val="24"/>
          <w:szCs w:val="24"/>
        </w:rPr>
        <w:t>Министра здравоохранения и социального развития Республики Казахстан от 18 января 2017 года № 20</w:t>
      </w:r>
      <w:r>
        <w:rPr>
          <w:rStyle w:val="S0"/>
          <w:rFonts w:cs="Times New Roman" w:ascii="Times New Roman" w:hAnsi="Times New Roman"/>
          <w:sz w:val="24"/>
          <w:szCs w:val="24"/>
        </w:rPr>
        <w:t>;</w:t>
      </w:r>
    </w:p>
    <w:p>
      <w:pPr>
        <w:pStyle w:val="NoSpacing"/>
        <w:spacing w:before="57" w:after="57"/>
        <w:rPr>
          <w:rFonts w:ascii="Times New Roman" w:hAnsi="Times New Roman" w:cs="Times New Roman"/>
          <w:sz w:val="24"/>
          <w:szCs w:val="24"/>
        </w:rPr>
      </w:pPr>
      <w:r>
        <w:rPr>
          <w:rStyle w:val="S0"/>
          <w:rFonts w:cs="Times New Roman" w:ascii="Times New Roman" w:hAnsi="Times New Roman"/>
          <w:sz w:val="24"/>
          <w:szCs w:val="24"/>
        </w:rPr>
        <w:t xml:space="preserve">4) место представления (приема) документов ТОО «Медикер Жайык» г. Атырау, ул. Севастополь 10 А, 3 этаж, кабинет 304 Г, окончательный срок подачи тендерных заявок до 17:00 часов 10.05.2017; </w:t>
      </w:r>
    </w:p>
    <w:p>
      <w:pPr>
        <w:pStyle w:val="NoSpacing"/>
        <w:spacing w:before="57" w:after="57"/>
        <w:rPr/>
      </w:pPr>
      <w:r>
        <w:rPr>
          <w:rStyle w:val="S0"/>
          <w:rFonts w:cs="Times New Roman" w:ascii="Times New Roman" w:hAnsi="Times New Roman"/>
          <w:sz w:val="24"/>
          <w:szCs w:val="24"/>
        </w:rPr>
        <w:t>5) дата вскрытия конвертов с тендерными заявками в 11:00 часов 10.05.2017 года, г. Атырау, ул. Севастополь 10 А, 3 этаж, кабинет 304 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06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2" w:customStyle="1">
    <w:name w:val="s2"/>
    <w:basedOn w:val="DefaultParagraphFont"/>
    <w:qFormat/>
    <w:rsid w:val="007c76f1"/>
    <w:rPr/>
  </w:style>
  <w:style w:type="character" w:styleId="Style14">
    <w:name w:val="Интернет-ссылка"/>
    <w:basedOn w:val="DefaultParagraphFont"/>
    <w:uiPriority w:val="99"/>
    <w:semiHidden/>
    <w:unhideWhenUsed/>
    <w:rsid w:val="007c76f1"/>
    <w:rPr>
      <w:color w:val="0000FF"/>
      <w:u w:val="single"/>
    </w:rPr>
  </w:style>
  <w:style w:type="character" w:styleId="S1" w:customStyle="1">
    <w:name w:val="s1"/>
    <w:basedOn w:val="DefaultParagraphFont"/>
    <w:qFormat/>
    <w:rsid w:val="007c76f1"/>
    <w:rPr/>
  </w:style>
  <w:style w:type="character" w:styleId="S0" w:customStyle="1">
    <w:name w:val="s0"/>
    <w:basedOn w:val="DefaultParagraphFont"/>
    <w:qFormat/>
    <w:rsid w:val="007c76f1"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J14" w:customStyle="1">
    <w:name w:val="j14"/>
    <w:basedOn w:val="Normal"/>
    <w:qFormat/>
    <w:rsid w:val="007c76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J15" w:customStyle="1">
    <w:name w:val="j15"/>
    <w:basedOn w:val="Normal"/>
    <w:qFormat/>
    <w:rsid w:val="007c76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J12" w:customStyle="1">
    <w:name w:val="j12"/>
    <w:basedOn w:val="Normal"/>
    <w:qFormat/>
    <w:rsid w:val="007c76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c76f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nline.zakon.kz/document/?link_id=100553029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LibreOffice/5.1.2.2$Linux_X86_64 LibreOffice_project/10m0$Build-2</Application>
  <Pages>1</Pages>
  <Words>212</Words>
  <Characters>1233</Characters>
  <CharactersWithSpaces>1404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2017-05-05T06:12:00Z</dcterms:created>
  <dc:creator>Yrist</dc:creator>
  <dc:description/>
  <dc:language>ru-RU</dc:language>
  <cp:lastModifiedBy/>
  <dcterms:modified xsi:type="dcterms:W3CDTF">2017-05-11T14:07:40Z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