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B" w:rsidRDefault="00AD13AB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936743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F1"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4A4A2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4A4A2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4A4A2D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17055B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3F4178" w:rsidRPr="007C76F1" w:rsidRDefault="003F4178" w:rsidP="003F41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ул.Севастополь,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</w:p>
    <w:p w:rsidR="003F4178" w:rsidRDefault="003F4178" w:rsidP="003F4178">
      <w:pPr>
        <w:pStyle w:val="a4"/>
        <w:jc w:val="center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о проведении закупа способом тендера следующих товаров:</w:t>
      </w:r>
    </w:p>
    <w:p w:rsid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708"/>
        <w:gridCol w:w="2978"/>
        <w:gridCol w:w="2416"/>
        <w:gridCol w:w="703"/>
        <w:gridCol w:w="1418"/>
        <w:gridCol w:w="709"/>
        <w:gridCol w:w="1842"/>
      </w:tblGrid>
      <w:tr w:rsidR="00DC1C43" w:rsidRPr="00D006E5" w:rsidTr="00811D46">
        <w:trPr>
          <w:trHeight w:val="4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1C43" w:rsidRDefault="00DC1C43" w:rsidP="003026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DC1C43" w:rsidRDefault="00DC1C43" w:rsidP="0030261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C1C43" w:rsidRDefault="00DC1C43" w:rsidP="003026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DC1C43" w:rsidRDefault="00DC1C43" w:rsidP="00302614">
            <w:pPr>
              <w:rPr>
                <w:color w:val="000000"/>
                <w:sz w:val="20"/>
                <w:szCs w:val="20"/>
              </w:rPr>
            </w:pPr>
          </w:p>
          <w:p w:rsidR="00DC1C43" w:rsidRDefault="00DC1C43" w:rsidP="00302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DC1C43" w:rsidRDefault="00DC1C43" w:rsidP="003026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1C43" w:rsidRDefault="00DC1C43" w:rsidP="003026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C1C43" w:rsidRDefault="00DC1C43" w:rsidP="003026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1C43" w:rsidRDefault="00DC1C43" w:rsidP="003026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DC1C43" w:rsidRPr="00D006E5" w:rsidTr="00B72946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C43" w:rsidRPr="00D006E5" w:rsidRDefault="00DC1C43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C43" w:rsidRPr="00D006E5" w:rsidTr="00DA3D93">
        <w:trPr>
          <w:trHeight w:val="73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2,4,4-трихлоро-2-гидроксидифенил эфир (</w:t>
            </w:r>
            <w:proofErr w:type="spellStart"/>
            <w:r>
              <w:rPr>
                <w:color w:val="000000"/>
                <w:sz w:val="20"/>
                <w:szCs w:val="20"/>
              </w:rPr>
              <w:t>триклозан</w:t>
            </w:r>
            <w:proofErr w:type="spellEnd"/>
            <w:r>
              <w:rPr>
                <w:color w:val="000000"/>
                <w:sz w:val="20"/>
                <w:szCs w:val="20"/>
              </w:rPr>
              <w:t>) – не менее 0,25%, а также функциональные добавки, увлажняющие и ухаживающие за кожей компоненты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10 % водного раствора мыла - 5,0-8,5.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Мыло жидкое с дезинфицирующим эффектом. Для мытья рук хирургов, оперирующего медицинского персонала перед </w:t>
            </w:r>
            <w:proofErr w:type="gramStart"/>
            <w:r>
              <w:rPr>
                <w:color w:val="000000"/>
                <w:sz w:val="20"/>
                <w:szCs w:val="20"/>
              </w:rPr>
              <w:t>-о</w:t>
            </w:r>
            <w:proofErr w:type="gramEnd"/>
            <w:r>
              <w:rPr>
                <w:color w:val="000000"/>
                <w:sz w:val="20"/>
                <w:szCs w:val="20"/>
              </w:rPr>
              <w:t>бработкой антисептиком. Гигиеническая обработка рук медицинских работников, сотрудников лабораторий,  для санитарной обработки кожных покровов (гигиенический душ) медицинского персонала и пациентов в медицинских организациях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Дезинфицирующее мыло 1л. литр.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Акмасепт-Ультра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</w:t>
            </w:r>
          </w:p>
        </w:tc>
      </w:tr>
      <w:tr w:rsidR="00DC1C43" w:rsidRPr="00D006E5" w:rsidTr="001C4FF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Октенидин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дигидохлори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менее 0,1%,2 </w:t>
            </w:r>
            <w:proofErr w:type="spellStart"/>
            <w:r>
              <w:rPr>
                <w:color w:val="000000"/>
                <w:sz w:val="20"/>
                <w:szCs w:val="20"/>
              </w:rPr>
              <w:t>феноксиэтанол-не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более 2,0% , а также функциональные добавки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Кожный антисептик  для персонала, флакон 1л.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Альфоктен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5 255</w:t>
            </w:r>
          </w:p>
        </w:tc>
      </w:tr>
      <w:tr w:rsidR="00DC1C43" w:rsidRPr="00D006E5" w:rsidTr="001C4FF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63 % </w:t>
            </w:r>
            <w:proofErr w:type="spellStart"/>
            <w:r>
              <w:rPr>
                <w:color w:val="000000"/>
                <w:sz w:val="20"/>
                <w:szCs w:val="20"/>
              </w:rPr>
              <w:t>н-пропанол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 более 0,2 % </w:t>
            </w:r>
            <w:proofErr w:type="spellStart"/>
            <w:r>
              <w:rPr>
                <w:color w:val="000000"/>
                <w:sz w:val="20"/>
                <w:szCs w:val="20"/>
              </w:rPr>
              <w:t>пироктон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оламина</w:t>
            </w:r>
            <w:proofErr w:type="spellEnd"/>
            <w:r>
              <w:rPr>
                <w:color w:val="000000"/>
                <w:sz w:val="20"/>
                <w:szCs w:val="20"/>
              </w:rPr>
              <w:t>, вода, а также смягчающие кожу компоненты и функциональные добавки.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медицинского  персонала, персонала   машин скорой помощи медицинской помощи, в зонах чрезвычайных ситуаций.</w:t>
            </w:r>
            <w:r>
              <w:rPr>
                <w:sz w:val="20"/>
                <w:szCs w:val="20"/>
              </w:rPr>
              <w:t xml:space="preserve"> 90 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Альфапирокс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</w:t>
            </w:r>
          </w:p>
        </w:tc>
      </w:tr>
      <w:tr w:rsidR="00DC1C43" w:rsidRPr="00D006E5" w:rsidTr="001C4FF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№4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Дидецилдиметиламмония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хлорид -  не менее 9,6%, N-[4’-{[димети</w:t>
            </w:r>
            <w:proofErr w:type="gramStart"/>
            <w:r>
              <w:rPr>
                <w:color w:val="000000"/>
                <w:sz w:val="20"/>
                <w:szCs w:val="20"/>
              </w:rPr>
              <w:t>л(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додецил)аммонио]метил}[1,1’-бифенил]-4-илметил]-N,N-диметил-N-додециламмония </w:t>
            </w:r>
            <w:proofErr w:type="spellStart"/>
            <w:r>
              <w:rPr>
                <w:color w:val="000000"/>
                <w:sz w:val="20"/>
                <w:szCs w:val="20"/>
              </w:rPr>
              <w:t>дихлорид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не менее 0,1 %, </w:t>
            </w:r>
            <w:proofErr w:type="spellStart"/>
            <w:r>
              <w:rPr>
                <w:color w:val="000000"/>
                <w:sz w:val="20"/>
                <w:szCs w:val="20"/>
              </w:rPr>
              <w:t>полигексаметиленгуанидина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гидрохлорид- не более 1,0 %, функциональные компоненты.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редство</w:t>
            </w:r>
            <w:proofErr w:type="spellEnd"/>
            <w:r>
              <w:rPr>
                <w:sz w:val="20"/>
                <w:szCs w:val="20"/>
              </w:rPr>
              <w:t xml:space="preserve"> для дезинфекции и </w:t>
            </w:r>
            <w:proofErr w:type="spellStart"/>
            <w:r>
              <w:rPr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sz w:val="20"/>
                <w:szCs w:val="20"/>
              </w:rPr>
              <w:t xml:space="preserve"> очистки, в том числе совмещённых в одном процессе, изделий медицинского назначения из различных материалов, жестких и гибких эндоскопов. Для дезинфекции  лаб. посуды, поверхностей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борудования.  5,0 литров (концентрат)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Аммодез-4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34 749</w:t>
            </w:r>
          </w:p>
        </w:tc>
      </w:tr>
      <w:tr w:rsidR="00DC1C43" w:rsidRPr="00D006E5" w:rsidTr="001C4FF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Глутаровый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альдегид – не менее 5 %; четвертичные аммониевые соединения – не менее 17 % (не менее 8,5 % </w:t>
            </w:r>
            <w:proofErr w:type="spellStart"/>
            <w:r>
              <w:rPr>
                <w:color w:val="000000"/>
                <w:sz w:val="20"/>
                <w:szCs w:val="20"/>
              </w:rPr>
              <w:t>алкилдиметилбензиламмония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хлорид и не менее 8,5 % </w:t>
            </w:r>
            <w:proofErr w:type="spellStart"/>
            <w:r>
              <w:rPr>
                <w:color w:val="000000"/>
                <w:sz w:val="20"/>
                <w:szCs w:val="20"/>
              </w:rPr>
              <w:t>дидецилдиметиламмония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хлорид); 2-феноксиэтанол – не менее 10 %.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Средство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дезинфекция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высокого уровня и холодной химической стерилизации ИМН и эндоскопов. 1,0 литр (концентрат)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Фенокси-Стерил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1,0 литр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 w:rsidP="00AB43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 w:rsidP="00AB43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7 722</w:t>
            </w:r>
          </w:p>
        </w:tc>
      </w:tr>
      <w:tr w:rsidR="00DC1C43" w:rsidRPr="00D006E5" w:rsidTr="001C4FF7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1,3-дихлор-5,5-диметилгидантоин – не менее 6 %, </w:t>
            </w:r>
            <w:proofErr w:type="spellStart"/>
            <w:r>
              <w:rPr>
                <w:color w:val="000000"/>
                <w:sz w:val="20"/>
                <w:szCs w:val="20"/>
              </w:rPr>
              <w:t>дигидрат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натриевой соли </w:t>
            </w:r>
            <w:proofErr w:type="spellStart"/>
            <w:r>
              <w:rPr>
                <w:color w:val="000000"/>
                <w:sz w:val="20"/>
                <w:szCs w:val="20"/>
              </w:rPr>
              <w:t>дихлоризоциануровой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кислоты – не менее 73 %, Функциональные добавки. Масса активного хлора (при растворении 1 таблетки в воде) не менее 1,53 г.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Дезинфектант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широкого спектра действия в виде таблеток белого цвета круглой формы с выпуклыми поверхностями и с </w:t>
            </w:r>
            <w:proofErr w:type="spellStart"/>
            <w:r>
              <w:rPr>
                <w:color w:val="000000"/>
                <w:sz w:val="20"/>
                <w:szCs w:val="20"/>
              </w:rPr>
              <w:t>кресто-образными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разделительными насечками с характерным запахом хлора массой не менее 3,33 г. Средство должно быть предназначено для дезинфекции: различных объектов ЛПУ любого профиля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инфекционных очагах, дезинфекции ИМН. Для проведения текущих и генеральных уборок. Для обработки различных поверхностей, оборудования, предметов ухода за больными, белья, </w:t>
            </w:r>
            <w:r>
              <w:rPr>
                <w:color w:val="000000"/>
                <w:sz w:val="20"/>
                <w:szCs w:val="20"/>
              </w:rPr>
              <w:lastRenderedPageBreak/>
              <w:t>посуды, биологических выделений больных. Для обеззараживания питьевой воды. В 1 упаковке средства должно содержаться не менее 300 таблеток.1 кг (таблетки) №300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Мультихлор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5 866</w:t>
            </w:r>
          </w:p>
        </w:tc>
      </w:tr>
      <w:tr w:rsidR="00DC1C43" w:rsidRPr="00D006E5" w:rsidTr="00C1413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№7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Повидон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r>
              <w:rPr>
                <w:color w:val="000000"/>
              </w:rPr>
              <w:t>1% раствор для обработки операционного поля 1000мл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Повидон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DC1C43" w:rsidRPr="00D006E5" w:rsidTr="00C1413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 w:rsidP="00576C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Средство на основе спирта для </w:t>
            </w:r>
            <w:r>
              <w:rPr>
                <w:b/>
                <w:bCs/>
                <w:color w:val="000000"/>
              </w:rPr>
              <w:t>гигиеничес</w:t>
            </w:r>
            <w:r w:rsidR="00576CCB">
              <w:rPr>
                <w:b/>
                <w:bCs/>
                <w:color w:val="000000"/>
              </w:rPr>
              <w:t>кой и хирургичес</w:t>
            </w:r>
            <w:r>
              <w:rPr>
                <w:b/>
                <w:bCs/>
                <w:color w:val="000000"/>
              </w:rPr>
              <w:t>кой дезинфекции рук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5.5, содержит компоненты по уходу за кожей, не содержит отдушки и красителей. Пролонгирован</w:t>
            </w:r>
            <w:r w:rsidR="00576CCB">
              <w:rPr>
                <w:color w:val="000000"/>
              </w:rPr>
              <w:t>н</w:t>
            </w:r>
            <w:r>
              <w:rPr>
                <w:color w:val="000000"/>
              </w:rPr>
              <w:t>ая превентивная защита для рук и кожи. (</w:t>
            </w:r>
            <w:proofErr w:type="spellStart"/>
            <w:r>
              <w:rPr>
                <w:color w:val="000000"/>
              </w:rPr>
              <w:t>Аниосгель</w:t>
            </w:r>
            <w:proofErr w:type="spellEnd"/>
            <w:r>
              <w:rPr>
                <w:color w:val="000000"/>
              </w:rPr>
              <w:t xml:space="preserve"> 85 НПК)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r>
              <w:rPr>
                <w:color w:val="000000"/>
              </w:rPr>
              <w:t>Для обработки рук хирурга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Aniosg</w:t>
            </w: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l</w:t>
            </w:r>
            <w:proofErr w:type="spellEnd"/>
            <w:r>
              <w:rPr>
                <w:color w:val="000000"/>
              </w:rPr>
              <w:t xml:space="preserve"> 85NRC (</w:t>
            </w:r>
            <w:proofErr w:type="spellStart"/>
            <w:r>
              <w:rPr>
                <w:color w:val="000000"/>
              </w:rPr>
              <w:t>Аниосгель</w:t>
            </w:r>
            <w:proofErr w:type="spellEnd"/>
            <w:r>
              <w:rPr>
                <w:color w:val="000000"/>
              </w:rPr>
              <w:t xml:space="preserve"> 85 НПК)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C43" w:rsidRDefault="00DC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</w:tr>
      <w:tr w:rsidR="00DC1C43" w:rsidRPr="00D006E5" w:rsidTr="00C14139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C43" w:rsidRDefault="00DC1C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C43" w:rsidRDefault="00DC1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D006E5" w:rsidRDefault="00D006E5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Место поставки: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А.</w:t>
      </w:r>
    </w:p>
    <w:p w:rsidR="007870AA" w:rsidRDefault="007C76F1" w:rsidP="007870AA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2) сроки и условия поставки</w:t>
      </w:r>
      <w:r w:rsidR="0037784B">
        <w:rPr>
          <w:rStyle w:val="s0"/>
          <w:rFonts w:ascii="Times New Roman" w:hAnsi="Times New Roman" w:cs="Times New Roman"/>
          <w:sz w:val="24"/>
          <w:szCs w:val="24"/>
        </w:rPr>
        <w:t xml:space="preserve"> указывается в договоре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195623" w:rsidRDefault="007C76F1" w:rsidP="00195623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3) порядок и источник передачи тендерной документации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осуществляется по приказу</w:t>
      </w:r>
    </w:p>
    <w:p w:rsidR="007C76F1" w:rsidRPr="007C76F1" w:rsidRDefault="00195623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Министра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  <w:r w:rsidR="007C76F1"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7C76F1" w:rsidRPr="00D76A4A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4) место представления (приема) документов</w:t>
      </w:r>
      <w:r w:rsidR="00195623"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 w:rsidR="00195623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Г,</w:t>
      </w:r>
      <w:r w:rsidR="001A4AF7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окончательный срок подачи тендерных заявок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до 17:00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часов </w:t>
      </w:r>
      <w:r w:rsidR="00DC1C43">
        <w:rPr>
          <w:rStyle w:val="s0"/>
          <w:rFonts w:ascii="Times New Roman" w:hAnsi="Times New Roman" w:cs="Times New Roman"/>
          <w:sz w:val="24"/>
          <w:szCs w:val="24"/>
        </w:rPr>
        <w:t>31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DC1C43">
        <w:rPr>
          <w:rStyle w:val="s0"/>
          <w:rFonts w:ascii="Times New Roman" w:hAnsi="Times New Roman" w:cs="Times New Roman"/>
          <w:sz w:val="24"/>
          <w:szCs w:val="24"/>
        </w:rPr>
        <w:t>7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>;</w:t>
      </w:r>
      <w:r w:rsidR="00531378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A10669" w:rsidRPr="007C76F1" w:rsidRDefault="007C76F1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A4A">
        <w:rPr>
          <w:rStyle w:val="s0"/>
          <w:rFonts w:ascii="Times New Roman" w:hAnsi="Times New Roman" w:cs="Times New Roman"/>
          <w:sz w:val="24"/>
          <w:szCs w:val="24"/>
        </w:rPr>
        <w:t>5) дата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вскрытия конвертов с тендерными заявками в 11:00 часов </w:t>
      </w:r>
      <w:r w:rsidR="00DC1C43">
        <w:rPr>
          <w:rStyle w:val="s0"/>
          <w:rFonts w:ascii="Times New Roman" w:hAnsi="Times New Roman" w:cs="Times New Roman"/>
          <w:sz w:val="24"/>
          <w:szCs w:val="24"/>
        </w:rPr>
        <w:t>01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DC1C43">
        <w:rPr>
          <w:rStyle w:val="s0"/>
          <w:rFonts w:ascii="Times New Roman" w:hAnsi="Times New Roman" w:cs="Times New Roman"/>
          <w:sz w:val="24"/>
          <w:szCs w:val="24"/>
        </w:rPr>
        <w:t>8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года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г</w:t>
      </w:r>
      <w:proofErr w:type="gramStart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</w:t>
      </w:r>
    </w:p>
    <w:sectPr w:rsidR="00A10669" w:rsidRPr="007C76F1" w:rsidSect="00AD13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1"/>
    <w:rsid w:val="00113B95"/>
    <w:rsid w:val="00155176"/>
    <w:rsid w:val="00162450"/>
    <w:rsid w:val="0017055B"/>
    <w:rsid w:val="00172746"/>
    <w:rsid w:val="00176462"/>
    <w:rsid w:val="00195623"/>
    <w:rsid w:val="00195B1E"/>
    <w:rsid w:val="001A4AF7"/>
    <w:rsid w:val="00247B71"/>
    <w:rsid w:val="00257686"/>
    <w:rsid w:val="002645A6"/>
    <w:rsid w:val="002B2FCA"/>
    <w:rsid w:val="002D4D96"/>
    <w:rsid w:val="0037784B"/>
    <w:rsid w:val="00380B18"/>
    <w:rsid w:val="003F4178"/>
    <w:rsid w:val="00492CA8"/>
    <w:rsid w:val="004A4A2D"/>
    <w:rsid w:val="00512CD7"/>
    <w:rsid w:val="00531378"/>
    <w:rsid w:val="00576CCB"/>
    <w:rsid w:val="005820EE"/>
    <w:rsid w:val="005A4219"/>
    <w:rsid w:val="005E6CC0"/>
    <w:rsid w:val="00602AF2"/>
    <w:rsid w:val="006936E6"/>
    <w:rsid w:val="00696809"/>
    <w:rsid w:val="00722C1B"/>
    <w:rsid w:val="007870AA"/>
    <w:rsid w:val="007B7703"/>
    <w:rsid w:val="007C76F1"/>
    <w:rsid w:val="007E687D"/>
    <w:rsid w:val="008574B7"/>
    <w:rsid w:val="008747AB"/>
    <w:rsid w:val="008C7106"/>
    <w:rsid w:val="008D4263"/>
    <w:rsid w:val="00936743"/>
    <w:rsid w:val="00981A6F"/>
    <w:rsid w:val="00990430"/>
    <w:rsid w:val="009A56E4"/>
    <w:rsid w:val="009F7B88"/>
    <w:rsid w:val="00A10669"/>
    <w:rsid w:val="00A37242"/>
    <w:rsid w:val="00A579AC"/>
    <w:rsid w:val="00AB0CA9"/>
    <w:rsid w:val="00AB1302"/>
    <w:rsid w:val="00AD13AB"/>
    <w:rsid w:val="00AE5B4B"/>
    <w:rsid w:val="00B340C9"/>
    <w:rsid w:val="00B51E8C"/>
    <w:rsid w:val="00B55312"/>
    <w:rsid w:val="00B72946"/>
    <w:rsid w:val="00B858D7"/>
    <w:rsid w:val="00BE0B6A"/>
    <w:rsid w:val="00C37379"/>
    <w:rsid w:val="00C431D3"/>
    <w:rsid w:val="00D006E5"/>
    <w:rsid w:val="00D76A4A"/>
    <w:rsid w:val="00D90172"/>
    <w:rsid w:val="00DC1C43"/>
    <w:rsid w:val="00DD6DF4"/>
    <w:rsid w:val="00E04BF8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10E7-76E1-4C85-A489-C33F41E7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7</cp:revision>
  <cp:lastPrinted>2017-06-20T05:14:00Z</cp:lastPrinted>
  <dcterms:created xsi:type="dcterms:W3CDTF">2017-07-21T07:42:00Z</dcterms:created>
  <dcterms:modified xsi:type="dcterms:W3CDTF">2017-07-21T10:11:00Z</dcterms:modified>
</cp:coreProperties>
</file>